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</w:rPr>
        <w:drawing>
          <wp:inline distB="0" distT="0" distL="114300" distR="114300">
            <wp:extent cx="427990" cy="608965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7990" cy="60896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spacing w:line="240" w:lineRule="auto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ТОРЧИНСЬКИЙ ПРОФЕСІЙНИЙ ЛІЦЕЙ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ind w:left="0" w:right="-607.7952755905511" w:firstLine="0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45612, Волинська область, Луцький район, с-ще Торчин, вул. Незалежності, 55,                    тел./факс(03322) 79-14-60                                                                                                                                                                                  Р/р  UA558201720344290003000004821 МФО 820172     Держказначейська служба України м.Київ         код 02540025</w:t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425450</wp:posOffset>
                </wp:positionH>
                <wp:positionV relativeFrom="paragraph">
                  <wp:posOffset>666750</wp:posOffset>
                </wp:positionV>
                <wp:extent cx="5435600" cy="44264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CnPr/>
                      <wps:spPr>
                        <a:xfrm>
                          <a:off x="2203350" y="3753000"/>
                          <a:ext cx="5828700" cy="2700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thickThin" w="63500">
                          <a:solidFill>
                            <a:srgbClr val="00000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425450</wp:posOffset>
                </wp:positionH>
                <wp:positionV relativeFrom="paragraph">
                  <wp:posOffset>666750</wp:posOffset>
                </wp:positionV>
                <wp:extent cx="5435600" cy="44264"/>
                <wp:effectExtent b="0" l="0" r="0" t="0"/>
                <wp:wrapNone/>
                <wp:docPr id="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35600" cy="442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ind w:right="-607.795275590551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17 вересня 2025 р.                             НАКАЗ                                     № 139-к/тр </w:t>
      </w:r>
    </w:p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Торчин</w:t>
      </w:r>
    </w:p>
    <w:p w:rsidR="00000000" w:rsidDel="00000000" w:rsidP="00000000" w:rsidRDefault="00000000" w:rsidRPr="00000000" w14:paraId="00000007">
      <w:pPr>
        <w:keepNext w:val="1"/>
        <w:spacing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Про затвердження складу атестаційної комісії </w:t>
      </w:r>
    </w:p>
    <w:p w:rsidR="00000000" w:rsidDel="00000000" w:rsidP="00000000" w:rsidRDefault="00000000" w:rsidRPr="00000000" w14:paraId="00000009">
      <w:pPr>
        <w:keepNext w:val="1"/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Торчинського професійного ліцею</w:t>
      </w:r>
    </w:p>
    <w:p w:rsidR="00000000" w:rsidDel="00000000" w:rsidP="00000000" w:rsidRDefault="00000000" w:rsidRPr="00000000" w14:paraId="0000000A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 2025/2026  навчальний  рік, </w:t>
      </w:r>
    </w:p>
    <w:p w:rsidR="00000000" w:rsidDel="00000000" w:rsidP="00000000" w:rsidRDefault="00000000" w:rsidRPr="00000000" w14:paraId="0000000B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організацію та строки проведення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атестації педагогічних працівників 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ind w:right="-607.79527559055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Відповідно до повноважень, викладених у розділах ІІ «Створення, склад  та повноваження атестаційних комісій» та ІІІ «Порядок проведення атестації» Положення про атестацію педагогічних працівників (далі – Положення), затвердженого наказом Міністерства освіти і науки України від 09.09.2022 року № 805, зареєстрованого в Міністерстві юстиції України 21.12.2022 за № 1649 / 38985 (із змінами),  з метою належної організації і проведення атестації педагогічних працівників  </w:t>
      </w:r>
    </w:p>
    <w:p w:rsidR="00000000" w:rsidDel="00000000" w:rsidP="00000000" w:rsidRDefault="00000000" w:rsidRPr="00000000" w14:paraId="0000000F">
      <w:pPr>
        <w:spacing w:after="120" w:line="240" w:lineRule="auto"/>
        <w:ind w:right="-607.795275590551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120" w:line="240" w:lineRule="auto"/>
        <w:ind w:right="-607.795275590551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НАКАЗУЮ:</w:t>
      </w:r>
    </w:p>
    <w:p w:rsidR="00000000" w:rsidDel="00000000" w:rsidP="00000000" w:rsidRDefault="00000000" w:rsidRPr="00000000" w14:paraId="00000011">
      <w:pPr>
        <w:spacing w:after="0" w:line="276" w:lineRule="auto"/>
        <w:ind w:right="-607.7952755905511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Створити атестаційну комісію  Торчинського професійного ліцею  для атестації  педагогічних працівників ліцею  у складі:</w:t>
      </w:r>
    </w:p>
    <w:p w:rsidR="00000000" w:rsidDel="00000000" w:rsidP="00000000" w:rsidRDefault="00000000" w:rsidRPr="00000000" w14:paraId="00000012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голова комісії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Олександр Вознюк  – т.в.о. директора Торчинського професійного ліцею; </w:t>
      </w:r>
    </w:p>
    <w:p w:rsidR="00000000" w:rsidDel="00000000" w:rsidP="00000000" w:rsidRDefault="00000000" w:rsidRPr="00000000" w14:paraId="00000014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секретар комісії              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Валентина Кондратюк  - методист;</w:t>
      </w:r>
    </w:p>
    <w:p w:rsidR="00000000" w:rsidDel="00000000" w:rsidP="00000000" w:rsidRDefault="00000000" w:rsidRPr="00000000" w14:paraId="00000016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члени комісії: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ind w:right="-607.7952755905511"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Оксана Рекус  - заступник директора з НВихР;</w:t>
      </w:r>
    </w:p>
    <w:p w:rsidR="00000000" w:rsidDel="00000000" w:rsidP="00000000" w:rsidRDefault="00000000" w:rsidRPr="00000000" w14:paraId="00000018">
      <w:pPr>
        <w:spacing w:line="276" w:lineRule="auto"/>
        <w:ind w:right="-607.7952755905511"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Анатолій Фаліштинський  – старший майстер;</w:t>
      </w:r>
    </w:p>
    <w:p w:rsidR="00000000" w:rsidDel="00000000" w:rsidP="00000000" w:rsidRDefault="00000000" w:rsidRPr="00000000" w14:paraId="00000019">
      <w:pPr>
        <w:spacing w:line="276" w:lineRule="auto"/>
        <w:ind w:right="-607.7952755905511"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Світлана Салієва - методист; </w:t>
      </w:r>
    </w:p>
    <w:p w:rsidR="00000000" w:rsidDel="00000000" w:rsidP="00000000" w:rsidRDefault="00000000" w:rsidRPr="00000000" w14:paraId="0000001A">
      <w:pPr>
        <w:spacing w:line="276" w:lineRule="auto"/>
        <w:ind w:right="-607.7952755905511"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Олександр Струк – голова методичної комісії педагогічних працівників професій сільськогосподарського виробництва;</w:t>
      </w:r>
    </w:p>
    <w:p w:rsidR="00000000" w:rsidDel="00000000" w:rsidP="00000000" w:rsidRDefault="00000000" w:rsidRPr="00000000" w14:paraId="0000001B">
      <w:pPr>
        <w:spacing w:line="276" w:lineRule="auto"/>
        <w:ind w:right="-607.7952755905511"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Володимир Кортилісець - голова методичної комісії педагогічних працівників будівельних  професій;</w:t>
      </w:r>
    </w:p>
    <w:p w:rsidR="00000000" w:rsidDel="00000000" w:rsidP="00000000" w:rsidRDefault="00000000" w:rsidRPr="00000000" w14:paraId="0000001C">
      <w:pPr>
        <w:spacing w:line="276" w:lineRule="auto"/>
        <w:ind w:right="-607.7952755905511"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Лариса Тарасюк – голова методичної комісії викладачів природничо - математичних предметів;</w:t>
      </w:r>
    </w:p>
    <w:p w:rsidR="00000000" w:rsidDel="00000000" w:rsidP="00000000" w:rsidRDefault="00000000" w:rsidRPr="00000000" w14:paraId="0000001D">
      <w:pPr>
        <w:spacing w:line="276" w:lineRule="auto"/>
        <w:ind w:right="-607.7952755905511" w:firstLine="42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Наталія Кобиць – голова  методичної комісії викладачів словесності та соціально - гуманітарних дисциплін; </w:t>
      </w:r>
    </w:p>
    <w:p w:rsidR="00000000" w:rsidDel="00000000" w:rsidP="00000000" w:rsidRDefault="00000000" w:rsidRPr="00000000" w14:paraId="0000001E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Ірина Зотова - голова методичної комісії педагогічних працівників  професій ресторанного господарства;</w:t>
      </w:r>
    </w:p>
    <w:p w:rsidR="00000000" w:rsidDel="00000000" w:rsidP="00000000" w:rsidRDefault="00000000" w:rsidRPr="00000000" w14:paraId="0000001F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Ірина Зубко - голова   методичної   комісії викладача  предмета “Фізична культура”, класних керівників, вихователя та бібліотекаря;</w:t>
      </w:r>
    </w:p>
    <w:p w:rsidR="00000000" w:rsidDel="00000000" w:rsidP="00000000" w:rsidRDefault="00000000" w:rsidRPr="00000000" w14:paraId="00000020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Анатолій Члек – голова первинної профспілкової організації працівників ліцею (згідно рішення профспілкового комітету первинної профспілкової організації   працівників Торчинського професійного ліцею, протокол  №2 від  16.09.2025 р.)</w:t>
      </w:r>
    </w:p>
    <w:p w:rsidR="00000000" w:rsidDel="00000000" w:rsidP="00000000" w:rsidRDefault="00000000" w:rsidRPr="00000000" w14:paraId="00000021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ind w:right="-607.7952755905511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 Атестаційній комісії:</w:t>
      </w:r>
    </w:p>
    <w:p w:rsidR="00000000" w:rsidDel="00000000" w:rsidP="00000000" w:rsidRDefault="00000000" w:rsidRPr="00000000" w14:paraId="00000023">
      <w:pPr>
        <w:ind w:right="-607.7952755905511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2.1 до 10 жовтня 2025 року скласти і затвердити  список  педагогічних працівників Торчинського професійного ліцею,  які підлягають  атестації у 2026 році, строки проведення їх атестації та графік проведення засідань  атестаційної комісії відповідно до пункту 1 розділу ІІІ Положення;</w:t>
      </w:r>
    </w:p>
    <w:p w:rsidR="00000000" w:rsidDel="00000000" w:rsidP="00000000" w:rsidRDefault="00000000" w:rsidRPr="00000000" w14:paraId="00000024">
      <w:pPr>
        <w:ind w:right="-607.7952755905511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2.2 до 20 грудня 2025 р. скласти і затвердити окремий список педагогічних працівників, які підлягають позачерговій атестації, а у разі потреби внести зміни у графіку проведення засідань атестаційної комісії;</w:t>
      </w:r>
    </w:p>
    <w:p w:rsidR="00000000" w:rsidDel="00000000" w:rsidP="00000000" w:rsidRDefault="00000000" w:rsidRPr="00000000" w14:paraId="00000025">
      <w:pPr>
        <w:ind w:right="-607.7952755905511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2.3 забезпечити розгляд документів педагогічних працівників, які атестуються, здійснити оцінювання їх професійних компетентностей з урахуванням посадових обов’язків і вимог професійного стандарту.</w:t>
      </w:r>
    </w:p>
    <w:p w:rsidR="00000000" w:rsidDel="00000000" w:rsidP="00000000" w:rsidRDefault="00000000" w:rsidRPr="00000000" w14:paraId="00000026">
      <w:pPr>
        <w:ind w:right="-607.7952755905511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2.4   до  01 квітня 2026 року провести засідання атестаційної комісії.</w:t>
      </w:r>
    </w:p>
    <w:p w:rsidR="00000000" w:rsidDel="00000000" w:rsidP="00000000" w:rsidRDefault="00000000" w:rsidRPr="00000000" w14:paraId="00000027">
      <w:pPr>
        <w:ind w:right="-607.7952755905511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line="276" w:lineRule="auto"/>
        <w:ind w:right="-607.7952755905511" w:firstLine="709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 Секретарю атестаційної комісії Валентині Кондратюк :</w:t>
      </w:r>
    </w:p>
    <w:p w:rsidR="00000000" w:rsidDel="00000000" w:rsidP="00000000" w:rsidRDefault="00000000" w:rsidRPr="00000000" w14:paraId="00000029">
      <w:pPr>
        <w:spacing w:line="276" w:lineRule="auto"/>
        <w:ind w:right="-607.7952755905511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3.1  не пізніше п'яти робочих днів з дня прийняття рішення атестаційною комісією інформацію пунктів 2.1 і 2.2 оприлюднити на вебсайті закладу;</w:t>
      </w:r>
    </w:p>
    <w:p w:rsidR="00000000" w:rsidDel="00000000" w:rsidP="00000000" w:rsidRDefault="00000000" w:rsidRPr="00000000" w14:paraId="0000002A">
      <w:pPr>
        <w:spacing w:line="276" w:lineRule="auto"/>
        <w:ind w:left="0" w:right="-607.7952755905511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3.2  у  разі необхідності за 5 днів до засідання атестаційної комісії вручити запрошення на засідання атестаційної комісії, підписане головою комісії, педагогічному працівнику, що атестується, під підпис;</w:t>
      </w:r>
    </w:p>
    <w:p w:rsidR="00000000" w:rsidDel="00000000" w:rsidP="00000000" w:rsidRDefault="00000000" w:rsidRPr="00000000" w14:paraId="0000002B">
      <w:pPr>
        <w:spacing w:line="276" w:lineRule="auto"/>
        <w:ind w:left="0" w:right="-607.7952755905511" w:firstLine="708.661417322834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3.3 оформити й підписати атестаційний лист та вручити його педагогічному працівнику під підпис упродовж трьох робочих днів з дати прийняття відповідного рішення атестаційної комісії.</w:t>
      </w:r>
    </w:p>
    <w:p w:rsidR="00000000" w:rsidDel="00000000" w:rsidP="00000000" w:rsidRDefault="00000000" w:rsidRPr="00000000" w14:paraId="0000002C">
      <w:pPr>
        <w:spacing w:line="276" w:lineRule="auto"/>
        <w:ind w:right="-607.7952755905511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76" w:lineRule="auto"/>
        <w:ind w:right="-607.7952755905511" w:firstLine="567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4. Контроль за виконанням наказу залишаю  за собою.</w:t>
      </w:r>
    </w:p>
    <w:p w:rsidR="00000000" w:rsidDel="00000000" w:rsidP="00000000" w:rsidRDefault="00000000" w:rsidRPr="00000000" w14:paraId="0000002E">
      <w:pPr>
        <w:spacing w:line="240" w:lineRule="auto"/>
        <w:ind w:right="-607.795275590551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40" w:lineRule="auto"/>
        <w:ind w:right="-607.7952755905511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40" w:lineRule="auto"/>
        <w:ind w:right="-607.7952755905511" w:firstLine="36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Т.в.о. директора                                              Олександр ВОЗНЮК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40" w:lineRule="auto"/>
        <w:ind w:right="-607.7952755905511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40" w:lineRule="auto"/>
        <w:ind w:right="-607.7952755905511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Вик.В. Кондратюк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40" w:lineRule="auto"/>
        <w:ind w:right="-607.795275590551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40" w:lineRule="auto"/>
        <w:ind w:right="-607.795275590551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  наказом ознайомлені :        __________ В.Кондратюк        __________ А. Члек                        __________  О.Рекус               __________ С.Салієва              __________ І.Зубко</w:t>
      </w:r>
    </w:p>
    <w:p w:rsidR="00000000" w:rsidDel="00000000" w:rsidP="00000000" w:rsidRDefault="00000000" w:rsidRPr="00000000" w14:paraId="00000035">
      <w:pPr>
        <w:spacing w:line="240" w:lineRule="auto"/>
        <w:ind w:right="-607.7952755905511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  Л.Тарасюк          __________ Н.Кобиць              __________ І. Зотова __________А.Фаліштинський  _________В. Кортилісець      __________ О.Струк</w:t>
      </w:r>
    </w:p>
    <w:sectPr>
      <w:pgSz w:h="16834" w:w="11909" w:orient="portrait"/>
      <w:pgMar w:bottom="832.9133858267733" w:top="708.6614173228347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uk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mrqRn27qBd4IF+H7WfeJGSVyag==">CgMxLjA4AHIhMU00elNxd2xVZHFjTmZZRTd1YVpCQWtiR0taSENGZzFM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